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6AFC7924" w:rsidR="00A77589"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 xml:space="preserve">&lt;0.001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&lt;0.05 in all cases; Table 1</w:t>
      </w:r>
      <w:r w:rsidR="002A4E20">
        <w:rPr>
          <w:bCs/>
        </w:rPr>
        <w:t>; Fig. S1</w:t>
      </w:r>
      <w:r>
        <w:rPr>
          <w:bCs/>
        </w:rPr>
        <w:t>).</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43627FE0"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49597C">
        <w:t>. Increasing nitrogen fertilization also increased biomass: pot volume more strongly under elevated CO</w:t>
      </w:r>
      <w:r w:rsidR="0049597C">
        <w:rPr>
          <w:vertAlign w:val="subscript"/>
        </w:rPr>
        <w:t>2</w:t>
      </w:r>
      <w:r w:rsidR="0049597C">
        <w:t xml:space="preserve"> as compared to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20F418C9" w:rsidR="00A77589" w:rsidRDefault="00A77589" w:rsidP="00A77589">
            <w:pPr>
              <w:spacing w:line="276" w:lineRule="auto"/>
              <w:jc w:val="right"/>
              <w:rPr>
                <w:color w:val="000000"/>
              </w:rPr>
            </w:pPr>
            <w:r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w:t>
            </w:r>
            <w:r>
              <w:rPr>
                <w:b/>
                <w:bCs/>
                <w:color w:val="000000"/>
                <w:vertAlign w:val="subscript"/>
              </w:rPr>
              <w:t>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42554F87" w:rsidR="004B2999" w:rsidRDefault="004B2999" w:rsidP="004B2999">
            <w:pPr>
              <w:spacing w:line="276" w:lineRule="auto"/>
              <w:jc w:val="right"/>
              <w:rPr>
                <w:color w:val="000000"/>
              </w:rPr>
            </w:pPr>
            <w:r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E7AE082" w14:textId="08BD57A3" w:rsidR="00371160" w:rsidRDefault="00371160">
      <w:pPr>
        <w:rPr>
          <w:b/>
        </w:rPr>
      </w:pPr>
      <w:r>
        <w:rPr>
          <w:b/>
        </w:rPr>
        <w:br w:type="page"/>
      </w:r>
    </w:p>
    <w:p w14:paraId="1289D8C6" w14:textId="7DBF6C5E" w:rsidR="006B26AF" w:rsidRPr="006B26AF" w:rsidRDefault="00B81848" w:rsidP="00B81848">
      <w:pPr>
        <w:spacing w:line="360" w:lineRule="auto"/>
        <w:rPr>
          <w:bCs/>
          <w:vertAlign w:val="superscript"/>
        </w:rPr>
      </w:pPr>
      <w:r>
        <w:rPr>
          <w:b/>
        </w:rPr>
        <w:lastRenderedPageBreak/>
        <w:t>Table S</w:t>
      </w:r>
      <w:r w:rsidR="002A4E20">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6C8FC88C" w14:textId="1BEC707B" w:rsidR="005C6DC1" w:rsidRPr="002A4E20" w:rsidRDefault="005C6DC1" w:rsidP="005C6DC1">
      <w:pPr>
        <w:spacing w:line="360" w:lineRule="auto"/>
        <w:rPr>
          <w:b/>
        </w:rPr>
      </w:pPr>
      <w:r>
        <w:rPr>
          <w:b/>
        </w:rPr>
        <w:lastRenderedPageBreak/>
        <w:t xml:space="preserve">Table </w:t>
      </w:r>
      <w:r w:rsidR="00FC634E">
        <w:rPr>
          <w:b/>
        </w:rPr>
        <w:t>S</w:t>
      </w:r>
      <w:r w:rsidR="002A4E20">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2A4E20">
        <w:rPr>
          <w:bCs/>
        </w:rPr>
        <w:t xml:space="preserve"> root nodule biomass and root biomass</w:t>
      </w:r>
      <w:r w:rsidR="002A4E20">
        <w:rPr>
          <w:bCs/>
          <w:vertAlign w:val="superscript"/>
        </w:rPr>
        <w:t>*</w:t>
      </w:r>
    </w:p>
    <w:tbl>
      <w:tblPr>
        <w:tblW w:w="6915" w:type="dxa"/>
        <w:jc w:val="center"/>
        <w:tblLook w:val="04A0" w:firstRow="1" w:lastRow="0" w:firstColumn="1" w:lastColumn="0" w:noHBand="0" w:noVBand="1"/>
      </w:tblPr>
      <w:tblGrid>
        <w:gridCol w:w="1975"/>
        <w:gridCol w:w="536"/>
        <w:gridCol w:w="1116"/>
        <w:gridCol w:w="1056"/>
        <w:gridCol w:w="1116"/>
        <w:gridCol w:w="1116"/>
      </w:tblGrid>
      <w:tr w:rsidR="004B2999" w:rsidRPr="00151116" w14:paraId="072BAFBF" w14:textId="77777777" w:rsidTr="004B2999">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4B2999" w:rsidRPr="00151116" w:rsidRDefault="004B2999"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4B2999" w:rsidRPr="00151116" w:rsidRDefault="004B2999"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4B2999" w:rsidRPr="00E4133D" w:rsidRDefault="004B2999"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4B2999" w:rsidRDefault="004B2999" w:rsidP="002C5BDB">
            <w:pPr>
              <w:spacing w:line="276" w:lineRule="auto"/>
              <w:jc w:val="right"/>
              <w:rPr>
                <w:b/>
                <w:bCs/>
                <w:color w:val="000000"/>
              </w:rPr>
            </w:pPr>
            <w:r>
              <w:rPr>
                <w:b/>
                <w:bCs/>
                <w:color w:val="000000"/>
              </w:rPr>
              <w:t xml:space="preserve">Root </w:t>
            </w:r>
          </w:p>
          <w:p w14:paraId="05C1CD63" w14:textId="7CD80858" w:rsidR="004B2999" w:rsidRPr="00CD63F5" w:rsidRDefault="004B2999"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r>
      <w:tr w:rsidR="004B2999" w:rsidRPr="00151116" w14:paraId="7A6DE16A" w14:textId="77777777" w:rsidTr="004B2999">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4B2999" w:rsidRPr="00151116" w:rsidRDefault="004B2999"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4B2999" w:rsidRPr="00151116" w:rsidRDefault="004B2999"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4B2999" w:rsidRPr="00151116" w:rsidRDefault="004B2999"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4B2999" w:rsidRPr="00151116" w:rsidRDefault="004B2999"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4B2999" w:rsidRDefault="004B2999"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4B2999" w:rsidRDefault="004B2999" w:rsidP="00912205">
            <w:pPr>
              <w:spacing w:line="276" w:lineRule="auto"/>
              <w:jc w:val="right"/>
              <w:rPr>
                <w:i/>
                <w:iCs/>
                <w:color w:val="000000"/>
                <w:lang w:val="el-GR"/>
              </w:rPr>
            </w:pPr>
            <w:r w:rsidRPr="00E4133D">
              <w:rPr>
                <w:i/>
                <w:iCs/>
                <w:color w:val="000000"/>
              </w:rPr>
              <w:t>p</w:t>
            </w:r>
          </w:p>
        </w:tc>
      </w:tr>
      <w:tr w:rsidR="004B2999" w:rsidRPr="00151116" w14:paraId="0A779F1F"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4B2999" w:rsidRPr="00151116" w:rsidRDefault="004B2999"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4B2999" w:rsidRPr="00623BF6" w:rsidRDefault="004B2999"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4B2999" w:rsidRPr="00FD44EA" w:rsidRDefault="004B2999"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593A603B"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4B2999" w:rsidRPr="00151116" w:rsidRDefault="004B2999"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4B2999" w:rsidRPr="00623BF6" w:rsidRDefault="004B2999"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4B2999" w:rsidRPr="00FD44EA" w:rsidRDefault="004B2999"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4B2999" w:rsidRPr="00FD44EA" w:rsidRDefault="004B2999" w:rsidP="00623BF6">
            <w:pPr>
              <w:spacing w:line="276" w:lineRule="auto"/>
              <w:jc w:val="right"/>
              <w:rPr>
                <w:rFonts w:cs="Times New Roman"/>
                <w:b/>
                <w:bCs/>
                <w:color w:val="000000"/>
              </w:rPr>
            </w:pPr>
            <w:r w:rsidRPr="00FD44EA">
              <w:rPr>
                <w:rFonts w:cs="Times New Roman"/>
                <w:b/>
                <w:bCs/>
                <w:color w:val="000000"/>
              </w:rPr>
              <w:t>0.008</w:t>
            </w:r>
          </w:p>
        </w:tc>
      </w:tr>
      <w:tr w:rsidR="004B2999" w:rsidRPr="00151116" w14:paraId="70BDD2B8"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4B2999" w:rsidRPr="00151116" w:rsidRDefault="004B2999"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4B2999" w:rsidRPr="00623BF6" w:rsidRDefault="004B2999"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4B2999" w:rsidRPr="00FD44EA" w:rsidRDefault="004B2999"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69CA5E5B"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4B2999" w:rsidRPr="00623BF6" w:rsidRDefault="004B2999" w:rsidP="00A77589">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4B2999" w:rsidRPr="00623BF6" w:rsidRDefault="004B2999" w:rsidP="00A77589">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4B2999" w:rsidRPr="00FD44EA" w:rsidRDefault="004B2999" w:rsidP="00A77589">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4B2999" w:rsidRPr="00FD44EA" w:rsidRDefault="004B2999" w:rsidP="00A77589">
            <w:pPr>
              <w:spacing w:line="276" w:lineRule="auto"/>
              <w:jc w:val="right"/>
              <w:rPr>
                <w:rFonts w:cs="Times New Roman"/>
                <w:b/>
                <w:bCs/>
                <w:color w:val="000000"/>
              </w:rPr>
            </w:pPr>
            <w:r w:rsidRPr="00FD44EA">
              <w:rPr>
                <w:rFonts w:cs="Times New Roman"/>
                <w:b/>
                <w:bCs/>
                <w:color w:val="000000"/>
              </w:rPr>
              <w:t>0.049</w:t>
            </w:r>
          </w:p>
        </w:tc>
      </w:tr>
      <w:tr w:rsidR="004B2999" w:rsidRPr="00151116" w14:paraId="16A0AF85"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4B2999" w:rsidRPr="00623BF6" w:rsidRDefault="004B2999" w:rsidP="00A77589">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4B2999" w:rsidRPr="00623BF6" w:rsidRDefault="004B2999" w:rsidP="00A77589">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4B2999" w:rsidRPr="00FD44EA" w:rsidRDefault="004B2999" w:rsidP="00A77589">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4B2999" w:rsidRPr="00FD44EA" w:rsidRDefault="004B2999" w:rsidP="00A77589">
            <w:pPr>
              <w:spacing w:line="276" w:lineRule="auto"/>
              <w:jc w:val="right"/>
              <w:rPr>
                <w:rFonts w:cs="Times New Roman"/>
                <w:b/>
                <w:bCs/>
                <w:color w:val="000000"/>
              </w:rPr>
            </w:pPr>
            <w:r w:rsidRPr="00FD44EA">
              <w:rPr>
                <w:rFonts w:cs="Times New Roman"/>
                <w:b/>
                <w:bCs/>
                <w:color w:val="000000"/>
              </w:rPr>
              <w:t>&lt;0.001</w:t>
            </w:r>
          </w:p>
        </w:tc>
      </w:tr>
      <w:tr w:rsidR="004B2999" w:rsidRPr="00151116" w14:paraId="125AAEC7" w14:textId="77777777" w:rsidTr="004B2999">
        <w:trPr>
          <w:trHeight w:val="320"/>
          <w:jc w:val="center"/>
        </w:trPr>
        <w:tc>
          <w:tcPr>
            <w:tcW w:w="1975" w:type="dxa"/>
            <w:tcBorders>
              <w:top w:val="nil"/>
              <w:left w:val="nil"/>
              <w:right w:val="nil"/>
            </w:tcBorders>
            <w:shd w:val="clear" w:color="auto" w:fill="auto"/>
            <w:noWrap/>
            <w:vAlign w:val="bottom"/>
            <w:hideMark/>
          </w:tcPr>
          <w:p w14:paraId="2D7A2EB9" w14:textId="1DA71278" w:rsidR="004B2999" w:rsidRPr="00151116" w:rsidRDefault="004B299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4B2999" w:rsidRPr="00623BF6" w:rsidRDefault="004B2999" w:rsidP="00A77589">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4B2999" w:rsidRPr="00623BF6" w:rsidRDefault="004B2999" w:rsidP="00A77589">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4B2999" w:rsidRPr="00FD44EA" w:rsidRDefault="004B2999" w:rsidP="00A77589">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4B2999" w:rsidRPr="00FD44EA" w:rsidRDefault="004B2999" w:rsidP="00A77589">
            <w:pPr>
              <w:spacing w:line="276" w:lineRule="auto"/>
              <w:jc w:val="right"/>
              <w:rPr>
                <w:rFonts w:cs="Times New Roman"/>
                <w:b/>
                <w:bCs/>
                <w:color w:val="000000"/>
              </w:rPr>
            </w:pPr>
            <w:r w:rsidRPr="00FD44EA">
              <w:rPr>
                <w:rFonts w:cs="Times New Roman"/>
                <w:b/>
                <w:bCs/>
                <w:color w:val="000000"/>
              </w:rPr>
              <w:t>0.006</w:t>
            </w:r>
          </w:p>
        </w:tc>
      </w:tr>
      <w:tr w:rsidR="004B2999" w:rsidRPr="00151116" w14:paraId="1CD0BFDB" w14:textId="77777777" w:rsidTr="004B2999">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4B2999" w:rsidRPr="00623BF6" w:rsidRDefault="004B2999" w:rsidP="00A77589">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4B2999" w:rsidRPr="00623BF6" w:rsidRDefault="004B2999" w:rsidP="00A77589">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4B2999" w:rsidRPr="00FD44EA" w:rsidRDefault="004B2999" w:rsidP="00A77589">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4B2999" w:rsidRPr="00FD44EA" w:rsidRDefault="004B2999" w:rsidP="00A77589">
            <w:pPr>
              <w:spacing w:line="276" w:lineRule="auto"/>
              <w:jc w:val="right"/>
              <w:rPr>
                <w:rFonts w:cs="Times New Roman"/>
                <w:color w:val="000000"/>
              </w:rPr>
            </w:pPr>
            <w:r>
              <w:rPr>
                <w:rFonts w:cs="Times New Roman"/>
                <w:color w:val="000000"/>
              </w:rPr>
              <w:t>0.799</w:t>
            </w:r>
          </w:p>
        </w:tc>
      </w:tr>
    </w:tbl>
    <w:p w14:paraId="4293FBDA" w14:textId="08790321"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w:t>
      </w:r>
      <w:r w:rsidR="002A4E20">
        <w:t xml:space="preserve"> </w:t>
      </w:r>
      <w:r w:rsidR="00CD63F5">
        <w:t>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w:t>
      </w:r>
      <w:r>
        <w:t>.</w:t>
      </w:r>
    </w:p>
    <w:p w14:paraId="1B21885B" w14:textId="224343BB" w:rsidR="006E3133" w:rsidRPr="00371160" w:rsidRDefault="006E3133" w:rsidP="006E3133">
      <w:pPr>
        <w:spacing w:line="360" w:lineRule="auto"/>
        <w:rPr>
          <w:bCs/>
        </w:rPr>
      </w:pPr>
      <w:r>
        <w:br w:type="page"/>
      </w:r>
      <w:r>
        <w:rPr>
          <w:b/>
        </w:rPr>
        <w:lastRenderedPageBreak/>
        <w:t>Table S</w:t>
      </w:r>
      <w:r w:rsidR="002A4E20">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w:t>
      </w:r>
      <w:r>
        <w:rPr>
          <w:b/>
        </w:rPr>
        <w:t>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B3AA1C9" w:rsidR="002A4E20" w:rsidRPr="002A4E20" w:rsidRDefault="002A4E20" w:rsidP="002A4E20">
      <w:pPr>
        <w:spacing w:line="360" w:lineRule="auto"/>
        <w:rPr>
          <w:b/>
        </w:rPr>
      </w:pPr>
      <w:r>
        <w:rPr>
          <w:b/>
        </w:rPr>
        <w:t>Figure S</w:t>
      </w:r>
      <w:r>
        <w:rPr>
          <w:b/>
        </w:rPr>
        <w:t>1</w:t>
      </w:r>
      <w:r>
        <w:rPr>
          <w:b/>
        </w:rPr>
        <w:t xml:space="preserve">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-based leaf nitrogen content (</w:t>
      </w:r>
      <w:r>
        <w:rPr>
          <w:rFonts w:cs="Times New Roman"/>
        </w:rPr>
        <w:t>a</w:t>
      </w:r>
      <w:r>
        <w:rPr>
          <w:rFonts w:cs="Times New Roman"/>
        </w:rPr>
        <w:t>) and leaf biomass per unit leaf area (</w:t>
      </w:r>
      <w:r>
        <w:rPr>
          <w:rFonts w:cs="Times New Roman"/>
        </w:rPr>
        <w:t>b</w:t>
      </w:r>
      <w:r>
        <w:rPr>
          <w:rFonts w:cs="Times New Roman"/>
        </w:rPr>
        <w:t xml:space="preserve">). </w:t>
      </w:r>
      <w:r>
        <w:rPr>
          <w:bCs/>
        </w:rPr>
        <w:t xml:space="preserve">Nitrogen fertilization is represented on the x-axis. Red shaded points and trendlines indicate plants grown under </w:t>
      </w:r>
      <w:r>
        <w:t xml:space="preserve">elevated </w:t>
      </w:r>
      <w:r>
        <w:rPr>
          <w:bCs/>
        </w:rPr>
        <w:t>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002AD805"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59129428"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2A4E20">
        <w:rPr>
          <w:bCs/>
        </w:rPr>
        <w:t xml:space="preserve">Nitrogen fertilization is represented on the x-axis. Red shaded points and trendlines indicate plants grown under </w:t>
      </w:r>
      <w:r w:rsidR="002A4E20">
        <w:t xml:space="preserve">elevated </w:t>
      </w:r>
      <w:r w:rsidR="002A4E20">
        <w:rPr>
          <w:bCs/>
        </w:rPr>
        <w:t>CO</w:t>
      </w:r>
      <w:r w:rsidR="002A4E20">
        <w:rPr>
          <w:bCs/>
          <w:vertAlign w:val="subscript"/>
        </w:rPr>
        <w:t>2</w:t>
      </w:r>
      <w:r w:rsidR="002A4E20">
        <w:rPr>
          <w:bCs/>
        </w:rPr>
        <w:t>, while blue shaded points and trendlines indicate plants grown under ambient CO</w:t>
      </w:r>
      <w:r w:rsidR="002A4E20">
        <w:rPr>
          <w:bCs/>
          <w:vertAlign w:val="subscript"/>
        </w:rPr>
        <w:t>2</w:t>
      </w:r>
      <w:r w:rsidR="002A4E20">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A4E20" w:rsidRPr="005D0864">
        <w:rPr>
          <w:bCs/>
          <w:i/>
          <w:iCs/>
        </w:rPr>
        <w:t>p</w:t>
      </w:r>
      <w:r w:rsidR="002A4E20">
        <w:rPr>
          <w:bCs/>
        </w:rPr>
        <w:t>&lt;0.05), while dashed trendlines indicate slopes that are not distinguishable from zero (</w:t>
      </w:r>
      <w:r w:rsidR="002A4E20" w:rsidRPr="005D0864">
        <w:rPr>
          <w:bCs/>
          <w:i/>
          <w:iCs/>
        </w:rPr>
        <w:t>p</w:t>
      </w:r>
      <w:r w:rsidR="002A4E20">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1A1B0E57" w:rsidR="005C7DDC" w:rsidRPr="00634C03" w:rsidRDefault="005C7DDC" w:rsidP="005C7DDC">
      <w:pPr>
        <w:spacing w:line="360" w:lineRule="auto"/>
        <w:rPr>
          <w:rFonts w:cs="Times New Roman"/>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2902B8F2" w14:textId="520B6F50" w:rsidR="00EE4B90" w:rsidRDefault="005C7DDC" w:rsidP="00EE4B90">
      <w:pPr>
        <w:rPr>
          <w:b/>
        </w:rPr>
      </w:pPr>
      <w:r>
        <w:rPr>
          <w:b/>
        </w:rPr>
        <w:br w:type="page"/>
      </w:r>
      <w:r w:rsidR="00BE7A51">
        <w:rPr>
          <w:b/>
        </w:rPr>
        <w:lastRenderedPageBreak/>
        <w:t>Figure S</w:t>
      </w:r>
      <w:r w:rsidR="002D1B39">
        <w:rPr>
          <w:b/>
        </w:rPr>
        <w:t>5</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55E2D393" w:rsidR="00BE7A51" w:rsidRPr="00F27234" w:rsidRDefault="00BE7A51" w:rsidP="00BE7A51">
      <w:pPr>
        <w:spacing w:line="360" w:lineRule="auto"/>
        <w:rPr>
          <w:rFonts w:cs="Times New Roman"/>
        </w:rPr>
      </w:pPr>
      <w:r>
        <w:rPr>
          <w:b/>
        </w:rPr>
        <w:t>Figure S</w:t>
      </w:r>
      <w:r w:rsidR="002D1B39">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A0A8C42"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15AB06B5"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DC343" w14:textId="77777777" w:rsidR="0046184F" w:rsidRDefault="0046184F" w:rsidP="00923444">
      <w:r>
        <w:separator/>
      </w:r>
    </w:p>
  </w:endnote>
  <w:endnote w:type="continuationSeparator" w:id="0">
    <w:p w14:paraId="61A18006" w14:textId="77777777" w:rsidR="0046184F" w:rsidRDefault="0046184F"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2AF45" w14:textId="77777777" w:rsidR="0046184F" w:rsidRDefault="0046184F" w:rsidP="00923444">
      <w:r>
        <w:separator/>
      </w:r>
    </w:p>
  </w:footnote>
  <w:footnote w:type="continuationSeparator" w:id="0">
    <w:p w14:paraId="2A56CA3D" w14:textId="77777777" w:rsidR="0046184F" w:rsidRDefault="0046184F"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14101F"/>
    <w:rsid w:val="00147554"/>
    <w:rsid w:val="00156BCE"/>
    <w:rsid w:val="001710D7"/>
    <w:rsid w:val="001B5D3A"/>
    <w:rsid w:val="001F0FE3"/>
    <w:rsid w:val="00203291"/>
    <w:rsid w:val="00224347"/>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403AF6"/>
    <w:rsid w:val="0042342A"/>
    <w:rsid w:val="0046184F"/>
    <w:rsid w:val="0046359D"/>
    <w:rsid w:val="0049597C"/>
    <w:rsid w:val="00497794"/>
    <w:rsid w:val="004A128E"/>
    <w:rsid w:val="004B2999"/>
    <w:rsid w:val="004D4D3E"/>
    <w:rsid w:val="004D7D3B"/>
    <w:rsid w:val="00522944"/>
    <w:rsid w:val="00537C14"/>
    <w:rsid w:val="00537CCE"/>
    <w:rsid w:val="00551896"/>
    <w:rsid w:val="005642E6"/>
    <w:rsid w:val="00587203"/>
    <w:rsid w:val="00587BAB"/>
    <w:rsid w:val="005A311A"/>
    <w:rsid w:val="005A3AD9"/>
    <w:rsid w:val="005C6DC1"/>
    <w:rsid w:val="005C7DDC"/>
    <w:rsid w:val="005D6B49"/>
    <w:rsid w:val="005E408A"/>
    <w:rsid w:val="005F1463"/>
    <w:rsid w:val="005F3070"/>
    <w:rsid w:val="005F6808"/>
    <w:rsid w:val="00606C6E"/>
    <w:rsid w:val="00623BF6"/>
    <w:rsid w:val="006266F5"/>
    <w:rsid w:val="00634C03"/>
    <w:rsid w:val="006554F2"/>
    <w:rsid w:val="006827E4"/>
    <w:rsid w:val="006A3B98"/>
    <w:rsid w:val="006B26AF"/>
    <w:rsid w:val="006C1889"/>
    <w:rsid w:val="006C29F4"/>
    <w:rsid w:val="006E3133"/>
    <w:rsid w:val="00727672"/>
    <w:rsid w:val="00787408"/>
    <w:rsid w:val="007B4274"/>
    <w:rsid w:val="007E69AD"/>
    <w:rsid w:val="007F6C2A"/>
    <w:rsid w:val="00820C13"/>
    <w:rsid w:val="008235D6"/>
    <w:rsid w:val="008567FC"/>
    <w:rsid w:val="00864692"/>
    <w:rsid w:val="00901AFD"/>
    <w:rsid w:val="00912205"/>
    <w:rsid w:val="00923444"/>
    <w:rsid w:val="00933D65"/>
    <w:rsid w:val="009441F0"/>
    <w:rsid w:val="00992774"/>
    <w:rsid w:val="009C68D7"/>
    <w:rsid w:val="009E03F2"/>
    <w:rsid w:val="009E0A1E"/>
    <w:rsid w:val="009E6498"/>
    <w:rsid w:val="00A638BB"/>
    <w:rsid w:val="00A6793C"/>
    <w:rsid w:val="00A77589"/>
    <w:rsid w:val="00A775EE"/>
    <w:rsid w:val="00AA246C"/>
    <w:rsid w:val="00AC48BB"/>
    <w:rsid w:val="00AC69B1"/>
    <w:rsid w:val="00AD62EB"/>
    <w:rsid w:val="00B02276"/>
    <w:rsid w:val="00B07220"/>
    <w:rsid w:val="00B13BCE"/>
    <w:rsid w:val="00B162C7"/>
    <w:rsid w:val="00B42C37"/>
    <w:rsid w:val="00B62C4D"/>
    <w:rsid w:val="00B81848"/>
    <w:rsid w:val="00BA37CE"/>
    <w:rsid w:val="00BA51D1"/>
    <w:rsid w:val="00BB251C"/>
    <w:rsid w:val="00BE2C40"/>
    <w:rsid w:val="00BE5BCC"/>
    <w:rsid w:val="00BE7A51"/>
    <w:rsid w:val="00BF3716"/>
    <w:rsid w:val="00C6019C"/>
    <w:rsid w:val="00CA242A"/>
    <w:rsid w:val="00CA7563"/>
    <w:rsid w:val="00CB4166"/>
    <w:rsid w:val="00CD63F5"/>
    <w:rsid w:val="00CD6679"/>
    <w:rsid w:val="00CF2915"/>
    <w:rsid w:val="00CF3316"/>
    <w:rsid w:val="00D16117"/>
    <w:rsid w:val="00D362C1"/>
    <w:rsid w:val="00D52584"/>
    <w:rsid w:val="00D94055"/>
    <w:rsid w:val="00DA4279"/>
    <w:rsid w:val="00DB7F33"/>
    <w:rsid w:val="00DC7190"/>
    <w:rsid w:val="00DE5D4C"/>
    <w:rsid w:val="00DF1734"/>
    <w:rsid w:val="00E40F9C"/>
    <w:rsid w:val="00E56ED3"/>
    <w:rsid w:val="00E65BBC"/>
    <w:rsid w:val="00E96D60"/>
    <w:rsid w:val="00EE0B37"/>
    <w:rsid w:val="00EE4B90"/>
    <w:rsid w:val="00F07B90"/>
    <w:rsid w:val="00F10F68"/>
    <w:rsid w:val="00F16657"/>
    <w:rsid w:val="00F22597"/>
    <w:rsid w:val="00F27234"/>
    <w:rsid w:val="00F31B72"/>
    <w:rsid w:val="00F81DF6"/>
    <w:rsid w:val="00FB48B4"/>
    <w:rsid w:val="00FC634E"/>
    <w:rsid w:val="00FD44EA"/>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15</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2023-12-13T19:30:00Z</cp:lastPrinted>
  <dcterms:created xsi:type="dcterms:W3CDTF">2024-05-29T18:39:00Z</dcterms:created>
  <dcterms:modified xsi:type="dcterms:W3CDTF">2024-05-29T20:48:00Z</dcterms:modified>
</cp:coreProperties>
</file>